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hint="eastAsia" w:ascii="Times New Roman" w:hAnsi="Times New Roman" w:cs="Times New Roman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ab/>
      </w:r>
      <w:r>
        <w:rPr>
          <w:rFonts w:hint="eastAsia" w:ascii="Times New Roman" w:hAnsi="Times New Roman" w:cs="Times New Roman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1</w:t>
      </w:r>
      <w:r>
        <w:rPr>
          <w:rFonts w:ascii="Times New Roman" w:hAnsi="Times New Roman" w:cs="Times New Roman"/>
          <w:b/>
          <w:vertAlign w:val="superscript"/>
          <w:lang w:eastAsia="zh-CN"/>
        </w:rPr>
        <w:t>st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lang w:eastAsia="zh-CN"/>
        </w:rPr>
        <w:t>Teleconference</w:t>
      </w:r>
    </w:p>
    <w:p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May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eastAsia="zh-CN"/>
        </w:rPr>
        <w:t>30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2019</w:t>
      </w:r>
      <w:r>
        <w:rPr>
          <w:rFonts w:ascii="Times New Roman" w:hAnsi="Times New Roman" w:cs="Times New Roman"/>
          <w:b/>
          <w:i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hint="eastAsia" w:ascii="Times New Roman" w:hAnsi="Times New Roman" w:cs="Times New Roman"/>
          <w:b/>
          <w:i/>
          <w:lang w:eastAsia="zh-CN"/>
        </w:rPr>
        <w:t>: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hint="eastAsia" w:ascii="Times New Roman" w:hAnsi="Times New Roman" w:cs="Times New Roman"/>
          <w:b/>
          <w:i/>
          <w:lang w:eastAsia="zh-CN"/>
        </w:rPr>
        <w:t>0A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hint="eastAsia" w:ascii="Times New Roman" w:hAnsi="Times New Roman" w:cs="Times New Roman"/>
          <w:b/>
          <w:i/>
          <w:lang w:eastAsia="zh-CN"/>
        </w:rPr>
        <w:t>1</w:t>
      </w:r>
      <w:r>
        <w:rPr>
          <w:rFonts w:ascii="Times New Roman" w:hAnsi="Times New Roman" w:cs="Times New Roman"/>
          <w:b/>
          <w:i/>
          <w:lang w:eastAsia="zh-CN"/>
        </w:rPr>
        <w:t>1</w:t>
      </w:r>
      <w:r>
        <w:rPr>
          <w:rFonts w:hint="eastAsia" w:ascii="Times New Roman" w:hAnsi="Times New Roman" w:cs="Times New Roman"/>
          <w:b/>
          <w:i/>
          <w:lang w:eastAsia="zh-CN"/>
        </w:rPr>
        <w:t>:00A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BEIJING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  <w:lang w:eastAsia="zh-CN"/>
        </w:rPr>
        <w:t>Haiying Lu CESI</w:t>
      </w:r>
      <w:r>
        <w:rPr>
          <w:rFonts w:ascii="Times New Roman" w:hAnsi="Times New Roman" w:cs="Times New Roman"/>
        </w:rPr>
        <w:t>, Working Group Chair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hint="eastAsia" w:ascii="Times New Roman" w:hAnsi="Times New Roman" w:cs="Times New Roman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hint="eastAsia" w:ascii="Times New Roman" w:hAnsi="Times New Roman" w:cs="Times New Roman"/>
          <w:lang w:eastAsia="zh-CN"/>
        </w:rPr>
        <w:t>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10:10 </w:t>
      </w:r>
      <w:r>
        <w:rPr>
          <w:rFonts w:hint="eastAsia"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</w:rPr>
        <w:t xml:space="preserve">m. 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C</w:t>
      </w:r>
      <w:r>
        <w:rPr>
          <w:rFonts w:ascii="Times New Roman" w:hAnsi="Times New Roman" w:cs="Times New Roman" w:eastAsiaTheme="minorEastAsia"/>
          <w:lang w:eastAsia="zh-CN"/>
        </w:rPr>
        <w:t xml:space="preserve">hair </w:t>
      </w:r>
      <w:r>
        <w:rPr>
          <w:rFonts w:ascii="Times New Roman" w:hAnsi="Times New Roman" w:cs="Times New Roman" w:eastAsiaTheme="minorEastAsia"/>
          <w:i/>
          <w:lang w:eastAsia="zh-CN"/>
        </w:rPr>
        <w:t>Haiying Lu</w:t>
      </w:r>
      <w:r>
        <w:rPr>
          <w:rFonts w:ascii="Times New Roman" w:hAnsi="Times New Roman" w:cs="Times New Roman" w:eastAsiaTheme="minorEastAsia"/>
          <w:lang w:eastAsia="zh-CN"/>
        </w:rPr>
        <w:t xml:space="preserve"> presented the goal of the Meeting:</w:t>
      </w:r>
      <w:r>
        <w:rPr>
          <w:rFonts w:hAnsi="Verdana" w:cs="MS PGothic" w:asciiTheme="minorHAnsi" w:eastAsiaTheme="minorEastAsia"/>
          <w:i/>
          <w:i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Discussion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of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the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Draft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Version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1.0 </w:t>
      </w:r>
      <w:r>
        <w:rPr>
          <w:rFonts w:hint="eastAsia" w:ascii="Times New Roman" w:hAnsi="Times New Roman" w:cs="Times New Roman" w:eastAsiaTheme="minorEastAsia"/>
          <w:lang w:eastAsia="zh-CN"/>
        </w:rPr>
        <w:t>a</w:t>
      </w:r>
      <w:r>
        <w:rPr>
          <w:rFonts w:ascii="Times New Roman" w:hAnsi="Times New Roman" w:cs="Times New Roman" w:eastAsiaTheme="minorEastAsia"/>
          <w:lang w:eastAsia="zh-CN"/>
        </w:rPr>
        <w:t xml:space="preserve">nd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Approval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the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 Working Plan</w:t>
      </w:r>
    </w:p>
    <w:p>
      <w:pPr>
        <w:ind w:left="216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agenda document of P1937.1 agenda.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ascii="Times New Roman" w:hAnsi="Times New Roman" w:cs="Times New Roman"/>
          <w:i/>
          <w:u w:val="single"/>
        </w:rPr>
        <w:t>IEEE_P679 WG May-2019-1st Telecom-Agenda-unapproved-0529.docx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Chenchen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Xu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IGSNRR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Zhen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Song</w:t>
      </w:r>
      <w:r>
        <w:rPr>
          <w:rFonts w:ascii="Times New Roman" w:hAnsi="Times New Roman" w:cs="Times New Roman"/>
          <w:i/>
        </w:rPr>
        <w:t>, SGCC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>
      <w:pPr>
        <w:ind w:left="720"/>
        <w:rPr>
          <w:rFonts w:ascii="Times New Roman" w:hAnsi="Times New Roman" w:cs="Times New Roman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Review/Approval of the meeting minutes of last meeting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meeting minutes of last meeting.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hint="eastAsia" w:ascii="Times New Roman" w:hAnsi="Times New Roman" w:cs="Times New Roman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P1937.1 IPDD WG March-11-2019-FM Minutes_unapproved_v3_20190326.docx </w:t>
      </w:r>
      <w:r>
        <w:rPr>
          <w:rFonts w:ascii="Times New Roman" w:hAnsi="Times New Roman" w:cs="Times New Roman"/>
          <w:i/>
        </w:rPr>
        <w:t xml:space="preserve">to </w:t>
      </w:r>
      <w:r>
        <w:rPr>
          <w:rFonts w:ascii="Times New Roman" w:hAnsi="Times New Roman" w:cs="Times New Roman"/>
          <w:i/>
          <w:u w:val="single"/>
        </w:rPr>
        <w:t xml:space="preserve">P1937.1 IPDD WG March-11-2019-FM Minutes_ approved.docx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Ying </w:t>
      </w:r>
      <w:r>
        <w:rPr>
          <w:rFonts w:ascii="Times New Roman" w:hAnsi="Times New Roman" w:cs="Times New Roman" w:eastAsiaTheme="minorEastAsia"/>
          <w:i/>
          <w:lang w:eastAsia="zh-CN"/>
        </w:rPr>
        <w:t>Mai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IGSNRR</w:t>
      </w:r>
      <w:r>
        <w:rPr>
          <w:rFonts w:ascii="Times New Roman" w:hAnsi="Times New Roman" w:cs="Times New Roman"/>
          <w:i/>
          <w:lang w:eastAsia="zh-CN"/>
        </w:rPr>
        <w:t>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  <w:lang w:eastAsia="zh-CN"/>
        </w:rPr>
        <w:t>Zhen Song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eastAsia="zh-CN"/>
        </w:rPr>
        <w:t>SGCC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eastAsiaTheme="minorEastAsia"/>
          <w:i/>
          <w:lang w:eastAsia="zh-CN"/>
        </w:rPr>
        <w:t>Haiying Lu</w:t>
      </w:r>
      <w:r>
        <w:rPr>
          <w:rFonts w:ascii="Times New Roman" w:hAnsi="Times New Roman" w:cs="Times New Roman"/>
        </w:rPr>
        <w:t xml:space="preserve"> presented </w:t>
      </w:r>
      <w:r>
        <w:fldChar w:fldCharType="begin"/>
      </w:r>
      <w:r>
        <w:instrText xml:space="preserve"> HYPERLINK "https://development.standards.ieee.org/myproject/Public/mytools/mob/slideset.pdf" </w:instrText>
      </w:r>
      <w:r>
        <w:fldChar w:fldCharType="separate"/>
      </w:r>
      <w:r>
        <w:rPr>
          <w:rFonts w:ascii="Times New Roman" w:hAnsi="Times New Roman" w:cs="Times New Roman"/>
        </w:rPr>
        <w:t>the Patents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slide to the WG and made a call for patents at 10:25 am.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>
      <w:pPr>
        <w:spacing w:line="240" w:lineRule="auto"/>
        <w:ind w:left="144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Discussion about the new draft</w:t>
      </w:r>
    </w:p>
    <w:p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P1937.1 Standard Draft v1.0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r>
        <w:rPr>
          <w:rFonts w:ascii="Times New Roman" w:hAnsi="Times New Roman" w:cs="Times New Roman"/>
          <w:i/>
          <w:lang w:eastAsia="zh-CN"/>
        </w:rPr>
        <w:t>Haiying Lu</w:t>
      </w:r>
      <w:r>
        <w:rPr>
          <w:rFonts w:ascii="Times New Roman" w:hAnsi="Times New Roman" w:cs="Times New Roman"/>
          <w:lang w:eastAsia="zh-CN"/>
        </w:rPr>
        <w:t xml:space="preserve"> presented the latest version standard draft of P1937.1 </w:t>
      </w:r>
      <w:r>
        <w:rPr>
          <w:rFonts w:ascii="Times New Roman" w:hAnsi="Times New Roman" w:cs="Times New Roman"/>
          <w:i/>
          <w:u w:val="single"/>
        </w:rPr>
        <w:t>P1937.1 IPDD Draft_V1.0_ En_Outline_templated_20190529.docx</w:t>
      </w:r>
      <w:r>
        <w:rPr>
          <w:rFonts w:ascii="Times New Roman" w:hAnsi="Times New Roman" w:cs="Times New Roman"/>
          <w:lang w:eastAsia="zh-CN"/>
        </w:rPr>
        <w:t>.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Editer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Jie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Bai</w:t>
      </w:r>
      <w:r>
        <w:rPr>
          <w:rFonts w:ascii="Times New Roman" w:hAnsi="Times New Roman" w:cs="Times New Roman"/>
          <w:lang w:eastAsia="zh-CN"/>
        </w:rPr>
        <w:t xml:space="preserve"> explained </w:t>
      </w:r>
      <w:r>
        <w:rPr>
          <w:rFonts w:hint="eastAsia" w:ascii="Times New Roman" w:hAnsi="Times New Roman" w:cs="Times New Roman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Drone Interface Requirements Table </w:t>
      </w:r>
      <w:r>
        <w:rPr>
          <w:rFonts w:hint="eastAsia" w:ascii="Times New Roman" w:hAnsi="Times New Roman" w:cs="Times New Roman"/>
          <w:lang w:eastAsia="zh-CN"/>
        </w:rPr>
        <w:t>in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Draft.</w:t>
      </w:r>
      <w:r>
        <w:rPr>
          <w:rFonts w:ascii="Times New Roman" w:hAnsi="Times New Roman" w:cs="Times New Roman"/>
          <w:lang w:eastAsia="zh-CN"/>
        </w:rPr>
        <w:t xml:space="preserve"> 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Question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1：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David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Chen</w:t>
      </w:r>
      <w:r>
        <w:rPr>
          <w:rFonts w:ascii="Times New Roman" w:hAnsi="Times New Roman" w:cs="Times New Roman"/>
          <w:lang w:eastAsia="zh-CN"/>
        </w:rPr>
        <w:t xml:space="preserve">:  Regarding the Payload Security Sample in the Drone Interface Requirements Table, “security policy: for example, a key to return”, it sounds like a payload </w:t>
      </w:r>
      <w:r>
        <w:rPr>
          <w:rFonts w:hint="eastAsia" w:ascii="Times New Roman" w:hAnsi="Times New Roman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 xml:space="preserve">ecurity can control an UAV. Does it describe the payload itself or combine the UAV operation system together? it’s a little confusing. 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Haiying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Lu</w:t>
      </w:r>
      <w:r>
        <w:rPr>
          <w:rFonts w:ascii="Times New Roman" w:hAnsi="Times New Roman" w:cs="Times New Roman"/>
          <w:lang w:eastAsia="zh-CN"/>
        </w:rPr>
        <w:t>/ Jie Bai: Payload Security means, for example, a camera take a photo, the photo may need the position information form the UAV Operation system, this part is what Payload Security should cover.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Payload Security do</w:t>
      </w:r>
      <w:r>
        <w:rPr>
          <w:rFonts w:hint="eastAsia" w:ascii="Times New Roman" w:hAnsi="Times New Roman" w:cs="Times New Roman"/>
          <w:lang w:eastAsia="zh-CN"/>
        </w:rPr>
        <w:t>es</w:t>
      </w:r>
      <w:r>
        <w:rPr>
          <w:rFonts w:ascii="Times New Roman" w:hAnsi="Times New Roman" w:cs="Times New Roman"/>
          <w:lang w:eastAsia="zh-CN"/>
        </w:rPr>
        <w:t xml:space="preserve"> not control the UAV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The UAV control system is independent of the payload. </w:t>
      </w:r>
      <w:r>
        <w:rPr>
          <w:rFonts w:hint="eastAsia"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/>
          <w:lang w:eastAsia="zh-CN"/>
        </w:rPr>
        <w:t>he example is not proper. We will modify it.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u w:val="single"/>
        </w:rPr>
        <w:t>Motion #3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hint="eastAsia" w:ascii="Times New Roman" w:hAnsi="Times New Roman" w:cs="Times New Roman"/>
          <w:lang w:eastAsia="zh-CN"/>
        </w:rPr>
        <w:t>draft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P1937.1 IPDD Draft_V1.0_ En_Outline_templated_20190529.docx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Chenchen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Xu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IGSNRR</w:t>
      </w:r>
      <w:r>
        <w:rPr>
          <w:rFonts w:ascii="Times New Roman" w:hAnsi="Times New Roman" w:cs="Times New Roman"/>
          <w:i/>
          <w:lang w:eastAsia="zh-CN"/>
        </w:rPr>
        <w:t>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J</w:t>
      </w:r>
      <w:r>
        <w:rPr>
          <w:rFonts w:ascii="Times New Roman" w:hAnsi="Times New Roman" w:cs="Times New Roman"/>
          <w:i/>
          <w:lang w:eastAsia="zh-CN"/>
        </w:rPr>
        <w:t>ie Bai</w:t>
      </w:r>
      <w:r>
        <w:rPr>
          <w:rFonts w:ascii="Times New Roman" w:hAnsi="Times New Roman" w:cs="Times New Roman"/>
          <w:i/>
        </w:rPr>
        <w:t>,</w:t>
      </w:r>
      <w:r>
        <w:t xml:space="preserve"> </w:t>
      </w:r>
      <w:r>
        <w:rPr>
          <w:rFonts w:ascii="Times New Roman" w:hAnsi="Times New Roman" w:cs="Times New Roman"/>
          <w:i/>
        </w:rPr>
        <w:t>China TOPRS Technology Co. Ltd.</w:t>
      </w:r>
    </w:p>
    <w:p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Review/Approval of the Standard Drafting plan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r>
        <w:rPr>
          <w:rFonts w:ascii="Times New Roman" w:hAnsi="Times New Roman" w:cs="Times New Roman"/>
          <w:i/>
          <w:lang w:eastAsia="zh-CN"/>
        </w:rPr>
        <w:t>Haiying Lu</w:t>
      </w:r>
      <w:r>
        <w:rPr>
          <w:rFonts w:ascii="Times New Roman" w:hAnsi="Times New Roman" w:cs="Times New Roman"/>
          <w:lang w:eastAsia="zh-CN"/>
        </w:rPr>
        <w:t xml:space="preserve"> presented the working plan document of P1937.1 </w:t>
      </w:r>
      <w:r>
        <w:rPr>
          <w:rFonts w:ascii="Times New Roman" w:hAnsi="Times New Roman" w:cs="Times New Roman"/>
          <w:i/>
          <w:u w:val="single"/>
        </w:rPr>
        <w:t>P679 WG Working Plan_0428-v3.docx</w:t>
      </w:r>
      <w:r>
        <w:rPr>
          <w:rFonts w:ascii="Times New Roman" w:hAnsi="Times New Roman" w:cs="Times New Roman"/>
          <w:lang w:eastAsia="zh-CN"/>
        </w:rPr>
        <w:t xml:space="preserve">. 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#4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ascii="Times New Roman" w:hAnsi="Times New Roman" w:cs="Times New Roman"/>
          <w:lang w:eastAsia="zh-CN"/>
        </w:rPr>
        <w:t>working plan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P679 WG Working Plan_0428-v3.docx </w:t>
      </w:r>
      <w:r>
        <w:rPr>
          <w:rFonts w:ascii="Times New Roman" w:hAnsi="Times New Roman" w:cs="Times New Roman"/>
          <w:i/>
        </w:rPr>
        <w:t>to</w:t>
      </w:r>
      <w:r>
        <w:rPr>
          <w:rFonts w:ascii="Times New Roman" w:hAnsi="Times New Roman" w:cs="Times New Roman"/>
          <w:i/>
          <w:u w:val="single"/>
        </w:rPr>
        <w:t xml:space="preserve"> P679 WG Working Plan_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approved</w:t>
      </w:r>
      <w:r>
        <w:rPr>
          <w:rFonts w:ascii="Times New Roman" w:hAnsi="Times New Roman" w:cs="Times New Roman"/>
          <w:i/>
          <w:u w:val="single"/>
        </w:rPr>
        <w:t xml:space="preserve">.docx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Ying </w:t>
      </w:r>
      <w:r>
        <w:rPr>
          <w:rFonts w:ascii="Times New Roman" w:hAnsi="Times New Roman" w:cs="Times New Roman" w:eastAsiaTheme="minorEastAsia"/>
          <w:i/>
          <w:lang w:eastAsia="zh-CN"/>
        </w:rPr>
        <w:t>Mai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IGSNRR</w:t>
      </w:r>
      <w:r>
        <w:rPr>
          <w:rFonts w:ascii="Times New Roman" w:hAnsi="Times New Roman" w:cs="Times New Roman"/>
          <w:i/>
          <w:lang w:eastAsia="zh-CN"/>
        </w:rPr>
        <w:t>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Yu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Su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eastAsia="zh-CN"/>
        </w:rPr>
        <w:t>China Mobile Chengdu Institute of Research and Development</w:t>
      </w:r>
    </w:p>
    <w:p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rPr>
          <w:rFonts w:ascii="Times New Roman" w:hAnsi="Times New Roman" w:eastAsia="Malgun Gothic" w:cs="Times New Roman"/>
        </w:rPr>
      </w:pPr>
    </w:p>
    <w:p>
      <w:pPr>
        <w:widowControl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Meetings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>
      <w:pPr>
        <w:spacing w:line="240" w:lineRule="auto"/>
        <w:ind w:left="1069"/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face-to-face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July 31, 2019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Suzhou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 </w:t>
      </w:r>
      <w:r>
        <w:rPr>
          <w:rFonts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IEEE P1937.1   3</w:t>
      </w:r>
      <w:r>
        <w:rPr>
          <w:rFonts w:ascii="Times New Roman" w:hAnsi="Times New Roman" w:cs="Times New Roman"/>
          <w:vertAlign w:val="superscript"/>
        </w:rPr>
        <w:t xml:space="preserve">rd </w:t>
      </w:r>
      <w:r>
        <w:rPr>
          <w:rFonts w:ascii="Times New Roman" w:hAnsi="Times New Roman" w:cs="Times New Roman"/>
        </w:rPr>
        <w:t>face-to-face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November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Chengdu  China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eastAsia="zh-CN"/>
        </w:rPr>
        <w:t>March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,</w:t>
      </w:r>
      <w:r>
        <w:rPr>
          <w:rFonts w:ascii="Times New Roman" w:hAnsi="Times New Roman" w:cs="Times New Roman" w:eastAsiaTheme="minorEastAsia"/>
          <w:sz w:val="21"/>
          <w:szCs w:val="21"/>
          <w:lang w:eastAsia="zh-CN"/>
        </w:rPr>
        <w:t xml:space="preserve"> 2020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  <w:lang w:eastAsia="zh-CN"/>
        </w:rPr>
        <w:t>Guangzhou  China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ascii="Times New Roman" w:hAnsi="Times New Roman" w:cs="Times New Roman"/>
          <w:u w:val="single"/>
          <w:lang w:eastAsia="zh-CN"/>
        </w:rPr>
        <w:t>5</w:t>
      </w:r>
      <w:r>
        <w:rPr>
          <w:rFonts w:ascii="Times New Roman" w:hAnsi="Times New Roman" w:cs="Times New Roman"/>
        </w:rPr>
        <w:t>: Move to adjourn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J</w:t>
      </w:r>
      <w:r>
        <w:rPr>
          <w:rFonts w:ascii="Times New Roman" w:hAnsi="Times New Roman" w:cs="Times New Roman"/>
          <w:i/>
          <w:lang w:eastAsia="zh-CN"/>
        </w:rPr>
        <w:t>ie Bai</w:t>
      </w:r>
      <w:r>
        <w:rPr>
          <w:rFonts w:ascii="Times New Roman" w:hAnsi="Times New Roman" w:cs="Times New Roman"/>
          <w:i/>
        </w:rPr>
        <w:t>,</w:t>
      </w:r>
      <w:r>
        <w:t xml:space="preserve"> </w:t>
      </w:r>
      <w:r>
        <w:rPr>
          <w:rFonts w:ascii="Times New Roman" w:hAnsi="Times New Roman" w:cs="Times New Roman"/>
          <w:i/>
        </w:rPr>
        <w:t xml:space="preserve">China TOPRS Technology Co. Ltd. 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11:10 am.</w:t>
      </w:r>
    </w:p>
    <w:p>
      <w:pPr>
        <w:rPr>
          <w:rFonts w:eastAsia="Malgun Gothic"/>
        </w:rPr>
      </w:pPr>
    </w:p>
    <w:p>
      <w:pPr>
        <w:rPr>
          <w:rFonts w:eastAsia="Malgun Gothic"/>
        </w:rPr>
      </w:pPr>
    </w:p>
    <w:p>
      <w:pPr>
        <w:pStyle w:val="20"/>
        <w:numPr>
          <w:ilvl w:val="0"/>
          <w:numId w:val="3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>
      <w:pPr>
        <w:ind w:firstLine="550" w:firstLineChars="25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J</w:t>
      </w:r>
      <w:r>
        <w:rPr>
          <w:rFonts w:ascii="Times New Roman" w:hAnsi="Times New Roman" w:cs="Times New Roman"/>
          <w:lang w:eastAsia="zh-CN"/>
        </w:rPr>
        <w:t>ennifer Santulli, IEEE-SA</w:t>
      </w:r>
    </w:p>
    <w:p>
      <w:pPr>
        <w:ind w:firstLine="550" w:firstLineChars="250"/>
        <w:rPr>
          <w:rFonts w:ascii="Times New Roman" w:hAnsi="Times New Roman" w:eastAsia="Malgun Gothic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>amesh Namuduri, IEEE-SA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16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568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Haiying Lu卢海英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CESI（中国电子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技术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Xiang Tan谭翔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henchen Xu徐晨晨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Ying Mai买莹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Pingyuan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Liu刘平原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Southern Power Grid Co. Ltd(中国南方电网)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Zhen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Song宋珍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State Grid Corporation of China (SGCC) (国家电网)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Xiando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g Dong董贤东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ei Hong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洪伟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Xianding He 何先定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hint="eastAsia" w:cs="Times New Roman"/>
              </w:rPr>
              <w:t>唐斌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strike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trike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Yu Yuan 袁昱(dial in)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Honglian Ding丁洪亮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KEWEITAI 深圳科卫泰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Guangcai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Xu徐光彩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GreenValley Inetrnational 北京数字绿土科技有限公司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ChunHai Hao郝春海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Hebei Tianhai surveying and Mapping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Yu Su苏郁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China Mobile Chengdu Institute of Research and Development（中国移动（成都）产业研究院）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Jian Zhou 周剑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China Mobile Chengdu Institute of Research and Development（中国移动（成都）产业研究院）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ZiyangLiu刘子扬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Zhiyun Zhai 翟智云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CTRS ENTERTAINMENT 中交遥感载荷科技有限公司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Fuhu Ren任伏虎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Weixin</w:t>
            </w:r>
            <w:r>
              <w:rPr>
                <w:rFonts w:hint="eastAsia"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 xml:space="preserve">hai </w:t>
            </w:r>
            <w:r>
              <w:rPr>
                <w:rFonts w:hint="eastAsia" w:ascii="Times New Roman" w:hAnsi="Times New Roman" w:cs="Times New Roman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Shuangli Han韩双立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Tianjin Wanmao Science and Technology Co.,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Kun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Li李坤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Tianjin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WOMOW S&amp;T CO. ,Ltd.（天津市万贸科技有限公司）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Yanli Xue薛艳丽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Jie Bai白洁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Yingcheng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Li李英成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1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Bin Ren任斌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Chengdu UAV Industry Association 成都市无人机产业协会/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Chengdu JOUAV （成都纵横）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Liangliang Yang杨亮亮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Minrui Zhang张敏睿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Yanfei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Wang王岩飞</w:t>
            </w:r>
          </w:p>
        </w:tc>
        <w:tc>
          <w:tcPr>
            <w:tcW w:w="5678" w:type="dxa"/>
            <w:vAlign w:val="bottom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Institute of Electronics CAS(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中国科学院电子学所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) 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Guoqing Zhu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 朱国庆</w:t>
            </w:r>
          </w:p>
        </w:tc>
        <w:tc>
          <w:tcPr>
            <w:tcW w:w="5678" w:type="dxa"/>
            <w:vAlign w:val="bottom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Jianping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Zhang张建平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/>
                <w:lang w:eastAsia="zh-CN"/>
              </w:rPr>
              <w:t>CAAC</w:t>
            </w:r>
            <w:r>
              <w:rPr>
                <w:rFonts w:hint="eastAsia" w:ascii="Times New Roman" w:hAnsi="Times New Roman" w:cs="Times New Roman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Pengxin Ding丁鹏欣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/>
                <w:lang w:eastAsia="zh-CN"/>
              </w:rPr>
              <w:t>CAAC</w:t>
            </w:r>
            <w:r>
              <w:rPr>
                <w:rFonts w:hint="eastAsia" w:ascii="Times New Roman" w:hAnsi="Times New Roman" w:cs="Times New Roman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Rui Liao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/>
                <w:lang w:eastAsia="zh-CN"/>
              </w:rPr>
              <w:t>CAAC</w:t>
            </w:r>
            <w:r>
              <w:rPr>
                <w:rFonts w:hint="eastAsia" w:ascii="Times New Roman" w:hAnsi="Times New Roman" w:cs="Times New Roman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1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54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D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ivad Chen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U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SA FAA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Xiaohang Wen 文小航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CUIT成都信息工程大学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lang w:eastAsia="zh-CN"/>
        </w:rPr>
      </w:pPr>
    </w:p>
    <w:sectPr>
      <w:footerReference r:id="rId3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thinThickSmallGap" w:color="622423" w:sz="12" w:space="1"/>
      </w:pBdr>
      <w:rPr>
        <w:lang w:eastAsia="zh-CN"/>
      </w:rPr>
    </w:pPr>
    <w:r>
      <w:rPr>
        <w:rFonts w:hint="eastAsia" w:ascii="Cambria" w:hAnsi="Cambr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hint="eastAsia" w:ascii="Cambria" w:hAnsi="Cambria"/>
        <w:lang w:eastAsia="zh-CN"/>
      </w:rPr>
      <w:t>IPDD</w:t>
    </w:r>
    <w:r>
      <w:rPr>
        <w:rFonts w:ascii="Cambria" w:hAnsi="Cambria"/>
      </w:rPr>
      <w:t xml:space="preserve"> WG, 30 </w:t>
    </w:r>
    <w:r>
      <w:rPr>
        <w:rFonts w:hint="eastAsia" w:ascii="Cambria" w:hAnsi="Cambria"/>
        <w:lang w:eastAsia="zh-CN"/>
      </w:rPr>
      <w:t>May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4</w: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352" w:hanging="360"/>
      </w:pPr>
      <w:rPr>
        <w:rFonts w:hint="default" w:ascii="Arial" w:hAnsi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069" w:hanging="360"/>
      </w:pPr>
      <w:rPr>
        <w:rFonts w:hint="default" w:ascii="Arial" w:hAnsi="Arial"/>
      </w:rPr>
    </w:lvl>
    <w:lvl w:ilvl="2" w:tentative="0">
      <w:start w:val="1"/>
      <w:numFmt w:val="bullet"/>
      <w:lvlText w:val="-"/>
      <w:lvlJc w:val="left"/>
      <w:pPr>
        <w:ind w:left="2160" w:hanging="180"/>
      </w:pPr>
      <w:rPr>
        <w:rFonts w:hint="default" w:ascii="Arial" w:hAnsi="Aria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5"/>
    <w:rsid w:val="000361B0"/>
    <w:rsid w:val="0004678D"/>
    <w:rsid w:val="00046BC9"/>
    <w:rsid w:val="00057FEF"/>
    <w:rsid w:val="0008645F"/>
    <w:rsid w:val="000975F5"/>
    <w:rsid w:val="000A0CA7"/>
    <w:rsid w:val="000A1DFD"/>
    <w:rsid w:val="000F551A"/>
    <w:rsid w:val="00106569"/>
    <w:rsid w:val="001449B8"/>
    <w:rsid w:val="001453D2"/>
    <w:rsid w:val="00156D86"/>
    <w:rsid w:val="00185DB5"/>
    <w:rsid w:val="0019533F"/>
    <w:rsid w:val="001C4D7E"/>
    <w:rsid w:val="001D243B"/>
    <w:rsid w:val="001D6151"/>
    <w:rsid w:val="001E5C52"/>
    <w:rsid w:val="00214BD7"/>
    <w:rsid w:val="00215E31"/>
    <w:rsid w:val="002207E8"/>
    <w:rsid w:val="00224F00"/>
    <w:rsid w:val="0022713C"/>
    <w:rsid w:val="00256EBE"/>
    <w:rsid w:val="002570DD"/>
    <w:rsid w:val="00273C4C"/>
    <w:rsid w:val="002906F5"/>
    <w:rsid w:val="00291993"/>
    <w:rsid w:val="002943A1"/>
    <w:rsid w:val="002B0ADE"/>
    <w:rsid w:val="002E4069"/>
    <w:rsid w:val="002F1134"/>
    <w:rsid w:val="00324C32"/>
    <w:rsid w:val="0033424E"/>
    <w:rsid w:val="00343927"/>
    <w:rsid w:val="00353E03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5BB9"/>
    <w:rsid w:val="004E3E39"/>
    <w:rsid w:val="00507906"/>
    <w:rsid w:val="00517043"/>
    <w:rsid w:val="00555332"/>
    <w:rsid w:val="005C3F6F"/>
    <w:rsid w:val="005E0DDE"/>
    <w:rsid w:val="00600B28"/>
    <w:rsid w:val="006030B0"/>
    <w:rsid w:val="006049A7"/>
    <w:rsid w:val="00607151"/>
    <w:rsid w:val="0062277F"/>
    <w:rsid w:val="00626CBD"/>
    <w:rsid w:val="00654EFB"/>
    <w:rsid w:val="006B4B9F"/>
    <w:rsid w:val="006C2961"/>
    <w:rsid w:val="006C6E10"/>
    <w:rsid w:val="007378B3"/>
    <w:rsid w:val="00753BD2"/>
    <w:rsid w:val="007B7677"/>
    <w:rsid w:val="007D4585"/>
    <w:rsid w:val="007E0A34"/>
    <w:rsid w:val="007F1768"/>
    <w:rsid w:val="007F1B39"/>
    <w:rsid w:val="007F7A3C"/>
    <w:rsid w:val="008014B5"/>
    <w:rsid w:val="00807713"/>
    <w:rsid w:val="00810472"/>
    <w:rsid w:val="008450ED"/>
    <w:rsid w:val="00845D85"/>
    <w:rsid w:val="00861699"/>
    <w:rsid w:val="0087068F"/>
    <w:rsid w:val="00882CB3"/>
    <w:rsid w:val="008C5D59"/>
    <w:rsid w:val="008E0C59"/>
    <w:rsid w:val="008E7149"/>
    <w:rsid w:val="008E7A1C"/>
    <w:rsid w:val="008E7CF1"/>
    <w:rsid w:val="009225BE"/>
    <w:rsid w:val="00922CC2"/>
    <w:rsid w:val="00950532"/>
    <w:rsid w:val="00957D96"/>
    <w:rsid w:val="00993E19"/>
    <w:rsid w:val="009A33E5"/>
    <w:rsid w:val="009B5512"/>
    <w:rsid w:val="009D300E"/>
    <w:rsid w:val="009D6B56"/>
    <w:rsid w:val="009E2DB8"/>
    <w:rsid w:val="00A02EB5"/>
    <w:rsid w:val="00A300C2"/>
    <w:rsid w:val="00A3021D"/>
    <w:rsid w:val="00A374AD"/>
    <w:rsid w:val="00A56C7C"/>
    <w:rsid w:val="00A711BA"/>
    <w:rsid w:val="00A7464F"/>
    <w:rsid w:val="00A801A3"/>
    <w:rsid w:val="00A81126"/>
    <w:rsid w:val="00A8215C"/>
    <w:rsid w:val="00AB3240"/>
    <w:rsid w:val="00AB4C0E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B3510"/>
    <w:rsid w:val="00BB4F74"/>
    <w:rsid w:val="00BC420B"/>
    <w:rsid w:val="00BD11B1"/>
    <w:rsid w:val="00BD4A43"/>
    <w:rsid w:val="00BE7E64"/>
    <w:rsid w:val="00C0152C"/>
    <w:rsid w:val="00C40AE1"/>
    <w:rsid w:val="00C42824"/>
    <w:rsid w:val="00C46BAE"/>
    <w:rsid w:val="00C51EFC"/>
    <w:rsid w:val="00C60AE1"/>
    <w:rsid w:val="00C72E13"/>
    <w:rsid w:val="00C879AC"/>
    <w:rsid w:val="00CA0105"/>
    <w:rsid w:val="00CB068B"/>
    <w:rsid w:val="00CC156A"/>
    <w:rsid w:val="00CD1CA1"/>
    <w:rsid w:val="00CE5439"/>
    <w:rsid w:val="00CF55A0"/>
    <w:rsid w:val="00D032A5"/>
    <w:rsid w:val="00D25DB5"/>
    <w:rsid w:val="00D31253"/>
    <w:rsid w:val="00D37F95"/>
    <w:rsid w:val="00D46684"/>
    <w:rsid w:val="00D82595"/>
    <w:rsid w:val="00D908AF"/>
    <w:rsid w:val="00D94B57"/>
    <w:rsid w:val="00DB7E26"/>
    <w:rsid w:val="00DC382E"/>
    <w:rsid w:val="00DC41F0"/>
    <w:rsid w:val="00DD2B16"/>
    <w:rsid w:val="00DF24CE"/>
    <w:rsid w:val="00E00417"/>
    <w:rsid w:val="00E12466"/>
    <w:rsid w:val="00E26439"/>
    <w:rsid w:val="00E43D8F"/>
    <w:rsid w:val="00E730DC"/>
    <w:rsid w:val="00E92B88"/>
    <w:rsid w:val="00F10B28"/>
    <w:rsid w:val="00F12A3D"/>
    <w:rsid w:val="00F13423"/>
    <w:rsid w:val="00F24D87"/>
    <w:rsid w:val="00F26678"/>
    <w:rsid w:val="00F7103F"/>
    <w:rsid w:val="00FC29D2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6EFE719B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宋体" w:cs="Arial"/>
      <w:sz w:val="22"/>
      <w:szCs w:val="2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Balloon Text"/>
    <w:basedOn w:val="1"/>
    <w:link w:val="23"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annotation subject"/>
    <w:basedOn w:val="8"/>
    <w:next w:val="8"/>
    <w:link w:val="22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99"/>
    <w:rPr>
      <w:sz w:val="16"/>
      <w:szCs w:val="16"/>
    </w:rPr>
  </w:style>
  <w:style w:type="paragraph" w:customStyle="1" w:styleId="20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21">
    <w:name w:val="Comment Text Char"/>
    <w:basedOn w:val="17"/>
    <w:link w:val="8"/>
    <w:semiHidden/>
    <w:qFormat/>
    <w:uiPriority w:val="99"/>
    <w:rPr>
      <w:sz w:val="20"/>
      <w:szCs w:val="20"/>
    </w:rPr>
  </w:style>
  <w:style w:type="character" w:customStyle="1" w:styleId="22">
    <w:name w:val="Comment Subject Char"/>
    <w:basedOn w:val="21"/>
    <w:link w:val="14"/>
    <w:semiHidden/>
    <w:qFormat/>
    <w:uiPriority w:val="99"/>
    <w:rPr>
      <w:b/>
      <w:bCs/>
      <w:sz w:val="20"/>
      <w:szCs w:val="20"/>
    </w:rPr>
  </w:style>
  <w:style w:type="character" w:customStyle="1" w:styleId="23">
    <w:name w:val="Balloon Text Char"/>
    <w:basedOn w:val="17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Header Char"/>
    <w:basedOn w:val="17"/>
    <w:link w:val="11"/>
    <w:qFormat/>
    <w:uiPriority w:val="99"/>
    <w:rPr>
      <w:sz w:val="18"/>
      <w:szCs w:val="18"/>
    </w:rPr>
  </w:style>
  <w:style w:type="character" w:customStyle="1" w:styleId="25">
    <w:name w:val="Footer Char"/>
    <w:basedOn w:val="17"/>
    <w:link w:val="10"/>
    <w:qFormat/>
    <w:uiPriority w:val="99"/>
    <w:rPr>
      <w:sz w:val="18"/>
      <w:szCs w:val="18"/>
    </w:rPr>
  </w:style>
  <w:style w:type="paragraph" w:styleId="2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38F4B-B05B-40F9-A3AC-CAB0D662F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4</Pages>
  <Words>868</Words>
  <Characters>4951</Characters>
  <Lines>41</Lines>
  <Paragraphs>11</Paragraphs>
  <TotalTime>547</TotalTime>
  <ScaleCrop>false</ScaleCrop>
  <LinksUpToDate>false</LinksUpToDate>
  <CharactersWithSpaces>5808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2019-03-15T02:35:00Z</dcterms:created>
  <dc:creator>Kim, Soo</dc:creator>
  <cp:lastModifiedBy>M.Y</cp:lastModifiedBy>
  <dcterms:modified xsi:type="dcterms:W3CDTF">2019-08-05T08:25:17Z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